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E20BE" w14:paraId="0FD28060" w14:textId="77777777" w:rsidTr="00DE2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5745120E" w14:textId="017C42E7" w:rsidR="00DE20BE" w:rsidRDefault="009B60CE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FEBRERO</w:t>
            </w:r>
          </w:p>
        </w:tc>
      </w:tr>
      <w:tr w:rsidR="00DE20BE" w14:paraId="7CE9982C" w14:textId="77777777" w:rsidTr="00DE2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19939BD3" w14:textId="77777777" w:rsidR="00DE20BE" w:rsidRDefault="00DE20BE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4ECDA2ED" w14:textId="77777777" w:rsidR="00DE20BE" w:rsidRDefault="00DE20BE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41F03D8E" w14:textId="77777777" w:rsidR="00DE20BE" w:rsidRDefault="00DE20BE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38765A29" w14:textId="77777777" w:rsidR="00DE20BE" w:rsidRDefault="00DE20BE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2F6DAE1D" w14:textId="77777777" w:rsidR="00DE20BE" w:rsidRDefault="00DE20BE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1DBD527F" w14:textId="77777777" w:rsidR="00DE20BE" w:rsidRDefault="00DE20BE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0312A250" w14:textId="77777777" w:rsidR="00DE20BE" w:rsidRDefault="00DE20BE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DE20BE" w14:paraId="50CBE3FE" w14:textId="77777777" w:rsidTr="00DE20BE">
        <w:trPr>
          <w:jc w:val="center"/>
        </w:trPr>
        <w:tc>
          <w:tcPr>
            <w:tcW w:w="720" w:type="dxa"/>
          </w:tcPr>
          <w:p w14:paraId="287FCA45" w14:textId="77777777" w:rsidR="00DE20BE" w:rsidRDefault="00DE20BE"/>
        </w:tc>
        <w:tc>
          <w:tcPr>
            <w:tcW w:w="720" w:type="dxa"/>
          </w:tcPr>
          <w:p w14:paraId="497F9467" w14:textId="5ED52536" w:rsidR="00DE20BE" w:rsidRDefault="00DE20BE"/>
        </w:tc>
        <w:tc>
          <w:tcPr>
            <w:tcW w:w="720" w:type="dxa"/>
          </w:tcPr>
          <w:p w14:paraId="3E6D1D5E" w14:textId="27331275" w:rsidR="00DE20BE" w:rsidRDefault="009B60CE">
            <w:r>
              <w:t>1</w:t>
            </w:r>
          </w:p>
        </w:tc>
        <w:tc>
          <w:tcPr>
            <w:tcW w:w="720" w:type="dxa"/>
          </w:tcPr>
          <w:p w14:paraId="7B0C72D7" w14:textId="6D57D39D" w:rsidR="00DE20BE" w:rsidRDefault="009B60CE">
            <w:r>
              <w:t>2</w:t>
            </w:r>
          </w:p>
        </w:tc>
        <w:tc>
          <w:tcPr>
            <w:tcW w:w="720" w:type="dxa"/>
          </w:tcPr>
          <w:p w14:paraId="279E9E30" w14:textId="5D5E2851" w:rsidR="00DE20BE" w:rsidRDefault="009B60CE">
            <w:r>
              <w:t>3</w:t>
            </w:r>
          </w:p>
        </w:tc>
        <w:tc>
          <w:tcPr>
            <w:tcW w:w="720" w:type="dxa"/>
          </w:tcPr>
          <w:p w14:paraId="0B27697D" w14:textId="003D960E" w:rsidR="00DE20BE" w:rsidRDefault="009B60CE">
            <w:r>
              <w:t>4</w:t>
            </w:r>
          </w:p>
        </w:tc>
        <w:tc>
          <w:tcPr>
            <w:tcW w:w="720" w:type="dxa"/>
          </w:tcPr>
          <w:p w14:paraId="02068FEB" w14:textId="30DE0AC7" w:rsidR="00DE20BE" w:rsidRDefault="009B60CE">
            <w:r>
              <w:t>5</w:t>
            </w:r>
          </w:p>
        </w:tc>
      </w:tr>
      <w:tr w:rsidR="00DE20BE" w14:paraId="7ECBD6A0" w14:textId="77777777" w:rsidTr="00DE20BE">
        <w:trPr>
          <w:jc w:val="center"/>
        </w:trPr>
        <w:tc>
          <w:tcPr>
            <w:tcW w:w="720" w:type="dxa"/>
          </w:tcPr>
          <w:p w14:paraId="38F654E7" w14:textId="0C90D10B" w:rsidR="00DE20BE" w:rsidRDefault="009B60CE">
            <w:r>
              <w:t>6</w:t>
            </w:r>
          </w:p>
        </w:tc>
        <w:tc>
          <w:tcPr>
            <w:tcW w:w="720" w:type="dxa"/>
          </w:tcPr>
          <w:p w14:paraId="5D23F34A" w14:textId="45D4956A" w:rsidR="00DE20BE" w:rsidRDefault="009B60CE">
            <w:r>
              <w:t>7</w:t>
            </w:r>
          </w:p>
        </w:tc>
        <w:tc>
          <w:tcPr>
            <w:tcW w:w="720" w:type="dxa"/>
          </w:tcPr>
          <w:p w14:paraId="473941C3" w14:textId="2BCC34F1" w:rsidR="00DE20BE" w:rsidRDefault="009B60CE">
            <w:r>
              <w:t>8</w:t>
            </w:r>
          </w:p>
        </w:tc>
        <w:tc>
          <w:tcPr>
            <w:tcW w:w="720" w:type="dxa"/>
          </w:tcPr>
          <w:p w14:paraId="7A9CB48C" w14:textId="306E1257" w:rsidR="00DE20BE" w:rsidRDefault="009B60CE">
            <w:r>
              <w:t>9</w:t>
            </w:r>
          </w:p>
        </w:tc>
        <w:tc>
          <w:tcPr>
            <w:tcW w:w="720" w:type="dxa"/>
          </w:tcPr>
          <w:p w14:paraId="68C74F79" w14:textId="19E8D775" w:rsidR="00DE20BE" w:rsidRDefault="009B60CE">
            <w:r>
              <w:t>10</w:t>
            </w:r>
          </w:p>
        </w:tc>
        <w:tc>
          <w:tcPr>
            <w:tcW w:w="720" w:type="dxa"/>
          </w:tcPr>
          <w:p w14:paraId="4140D576" w14:textId="7337D071" w:rsidR="00DE20BE" w:rsidRDefault="009B60CE">
            <w:r>
              <w:t>11</w:t>
            </w:r>
          </w:p>
        </w:tc>
        <w:tc>
          <w:tcPr>
            <w:tcW w:w="720" w:type="dxa"/>
          </w:tcPr>
          <w:p w14:paraId="6F49D70C" w14:textId="746667E9" w:rsidR="00DE20BE" w:rsidRDefault="009B60CE">
            <w:r>
              <w:t>12</w:t>
            </w:r>
          </w:p>
        </w:tc>
      </w:tr>
      <w:tr w:rsidR="00DE20BE" w14:paraId="36FB63D2" w14:textId="77777777" w:rsidTr="00DE20BE">
        <w:trPr>
          <w:jc w:val="center"/>
        </w:trPr>
        <w:tc>
          <w:tcPr>
            <w:tcW w:w="720" w:type="dxa"/>
          </w:tcPr>
          <w:p w14:paraId="6CF5AE49" w14:textId="27200471" w:rsidR="00DE20BE" w:rsidRDefault="009B60CE">
            <w:r>
              <w:t>13</w:t>
            </w:r>
          </w:p>
        </w:tc>
        <w:tc>
          <w:tcPr>
            <w:tcW w:w="720" w:type="dxa"/>
          </w:tcPr>
          <w:p w14:paraId="282C1198" w14:textId="37E1C733" w:rsidR="00DE20BE" w:rsidRDefault="009B60CE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3DABBD6D" w14:textId="17E22D42" w:rsidR="00DE20BE" w:rsidRDefault="009B60CE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008EC3D6" w14:textId="0BC45083" w:rsidR="00DE20BE" w:rsidRDefault="009B60CE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7FFB95EC" w14:textId="4755DF48" w:rsidR="00DE20BE" w:rsidRDefault="009B60CE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71B36CE1" w14:textId="1C4F68BE" w:rsidR="00DE20BE" w:rsidRDefault="009B60CE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0B64D992" w14:textId="48065472" w:rsidR="00DE20BE" w:rsidRDefault="009B60CE">
            <w:r>
              <w:t>19</w:t>
            </w:r>
          </w:p>
        </w:tc>
      </w:tr>
      <w:tr w:rsidR="00DE20BE" w14:paraId="2AD2D564" w14:textId="77777777" w:rsidTr="00DE20BE">
        <w:trPr>
          <w:jc w:val="center"/>
        </w:trPr>
        <w:tc>
          <w:tcPr>
            <w:tcW w:w="720" w:type="dxa"/>
          </w:tcPr>
          <w:p w14:paraId="65314874" w14:textId="497CE62C" w:rsidR="00DE20BE" w:rsidRDefault="009B60CE">
            <w:r>
              <w:t>20</w:t>
            </w:r>
          </w:p>
        </w:tc>
        <w:tc>
          <w:tcPr>
            <w:tcW w:w="720" w:type="dxa"/>
          </w:tcPr>
          <w:p w14:paraId="2EB569D3" w14:textId="5C3E32D4" w:rsidR="00DE20BE" w:rsidRDefault="009B60CE">
            <w:r>
              <w:t>21</w:t>
            </w:r>
          </w:p>
        </w:tc>
        <w:tc>
          <w:tcPr>
            <w:tcW w:w="720" w:type="dxa"/>
          </w:tcPr>
          <w:p w14:paraId="00A99BC6" w14:textId="1D261631" w:rsidR="00DE20BE" w:rsidRDefault="009B60CE">
            <w:r>
              <w:t>22</w:t>
            </w:r>
          </w:p>
        </w:tc>
        <w:tc>
          <w:tcPr>
            <w:tcW w:w="720" w:type="dxa"/>
          </w:tcPr>
          <w:p w14:paraId="05C99F6C" w14:textId="54001B5F" w:rsidR="00DE20BE" w:rsidRDefault="009B60CE">
            <w:r>
              <w:t>23</w:t>
            </w:r>
          </w:p>
        </w:tc>
        <w:tc>
          <w:tcPr>
            <w:tcW w:w="720" w:type="dxa"/>
          </w:tcPr>
          <w:p w14:paraId="22F5B752" w14:textId="24393B3F" w:rsidR="00DE20BE" w:rsidRDefault="009B60CE">
            <w:r>
              <w:t>24</w:t>
            </w:r>
          </w:p>
        </w:tc>
        <w:tc>
          <w:tcPr>
            <w:tcW w:w="720" w:type="dxa"/>
          </w:tcPr>
          <w:p w14:paraId="478695E5" w14:textId="3FEC985F" w:rsidR="00DE20BE" w:rsidRDefault="009B60CE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11314939" w14:textId="026DA8E3" w:rsidR="00DE20BE" w:rsidRDefault="009B60CE">
            <w:r>
              <w:rPr>
                <w:lang w:val="es-ES"/>
              </w:rPr>
              <w:t>26</w:t>
            </w:r>
          </w:p>
        </w:tc>
      </w:tr>
      <w:tr w:rsidR="00DE20BE" w14:paraId="5DCC4DDB" w14:textId="77777777" w:rsidTr="00DE20BE">
        <w:trPr>
          <w:jc w:val="center"/>
        </w:trPr>
        <w:tc>
          <w:tcPr>
            <w:tcW w:w="720" w:type="dxa"/>
          </w:tcPr>
          <w:p w14:paraId="75513451" w14:textId="01EE41A5" w:rsidR="00DE20BE" w:rsidRDefault="009B60CE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47510335" w14:textId="021825D1" w:rsidR="00DE20BE" w:rsidRDefault="009B60CE">
            <w:r>
              <w:rPr>
                <w:lang w:val="es-ES"/>
              </w:rPr>
              <w:t>28</w:t>
            </w:r>
          </w:p>
        </w:tc>
        <w:tc>
          <w:tcPr>
            <w:tcW w:w="720" w:type="dxa"/>
          </w:tcPr>
          <w:p w14:paraId="09F4E4CB" w14:textId="27E9A45D" w:rsidR="00DE20BE" w:rsidRDefault="00DE20BE"/>
        </w:tc>
        <w:tc>
          <w:tcPr>
            <w:tcW w:w="720" w:type="dxa"/>
          </w:tcPr>
          <w:p w14:paraId="12F9FFBD" w14:textId="11B9BD47" w:rsidR="00DE20BE" w:rsidRDefault="00DE20BE"/>
        </w:tc>
        <w:tc>
          <w:tcPr>
            <w:tcW w:w="720" w:type="dxa"/>
          </w:tcPr>
          <w:p w14:paraId="1BD4ADC9" w14:textId="3F1B031D" w:rsidR="00DE20BE" w:rsidRDefault="00DE20BE"/>
        </w:tc>
        <w:tc>
          <w:tcPr>
            <w:tcW w:w="720" w:type="dxa"/>
          </w:tcPr>
          <w:p w14:paraId="491BAD5E" w14:textId="05B91F49" w:rsidR="00DE20BE" w:rsidRDefault="00DE20BE"/>
        </w:tc>
        <w:tc>
          <w:tcPr>
            <w:tcW w:w="720" w:type="dxa"/>
          </w:tcPr>
          <w:p w14:paraId="45D6D593" w14:textId="66580505" w:rsidR="00DE20BE" w:rsidRDefault="00DE20BE" w:rsidP="009B60CE">
            <w:pPr>
              <w:jc w:val="left"/>
            </w:pPr>
          </w:p>
        </w:tc>
      </w:tr>
      <w:tr w:rsidR="009B60CE" w14:paraId="1CD73FA4" w14:textId="77777777" w:rsidTr="00DE20BE">
        <w:trPr>
          <w:jc w:val="center"/>
        </w:trPr>
        <w:tc>
          <w:tcPr>
            <w:tcW w:w="720" w:type="dxa"/>
          </w:tcPr>
          <w:p w14:paraId="53992DF8" w14:textId="4835A028" w:rsidR="009B60CE" w:rsidRDefault="009B60CE" w:rsidP="009B60CE">
            <w:pPr>
              <w:jc w:val="left"/>
              <w:rPr>
                <w:lang w:val="es-ES"/>
              </w:rPr>
            </w:pPr>
          </w:p>
        </w:tc>
        <w:tc>
          <w:tcPr>
            <w:tcW w:w="720" w:type="dxa"/>
          </w:tcPr>
          <w:p w14:paraId="3685762F" w14:textId="77952BD7" w:rsidR="009B60CE" w:rsidRDefault="009B60CE" w:rsidP="009B60CE">
            <w:pPr>
              <w:jc w:val="left"/>
              <w:rPr>
                <w:lang w:val="es-ES"/>
              </w:rPr>
            </w:pPr>
          </w:p>
        </w:tc>
        <w:tc>
          <w:tcPr>
            <w:tcW w:w="720" w:type="dxa"/>
          </w:tcPr>
          <w:p w14:paraId="3913C2EA" w14:textId="77777777" w:rsidR="009B60CE" w:rsidRDefault="009B60CE"/>
        </w:tc>
        <w:tc>
          <w:tcPr>
            <w:tcW w:w="720" w:type="dxa"/>
          </w:tcPr>
          <w:p w14:paraId="46295CAE" w14:textId="77777777" w:rsidR="009B60CE" w:rsidRDefault="009B60CE"/>
        </w:tc>
        <w:tc>
          <w:tcPr>
            <w:tcW w:w="720" w:type="dxa"/>
          </w:tcPr>
          <w:p w14:paraId="3BD5589A" w14:textId="77777777" w:rsidR="009B60CE" w:rsidRDefault="009B60CE"/>
        </w:tc>
        <w:tc>
          <w:tcPr>
            <w:tcW w:w="720" w:type="dxa"/>
          </w:tcPr>
          <w:p w14:paraId="02B4DA2D" w14:textId="77777777" w:rsidR="009B60CE" w:rsidRDefault="009B60CE"/>
        </w:tc>
        <w:tc>
          <w:tcPr>
            <w:tcW w:w="720" w:type="dxa"/>
          </w:tcPr>
          <w:p w14:paraId="6F2295BC" w14:textId="77777777" w:rsidR="009B60CE" w:rsidRDefault="009B60CE"/>
        </w:tc>
      </w:tr>
    </w:tbl>
    <w:p w14:paraId="78A99F96" w14:textId="224A4110" w:rsidR="00DE20BE" w:rsidRDefault="00DE20BE"/>
    <w:p w14:paraId="2545B8B0" w14:textId="5C398B79" w:rsidR="009B60CE" w:rsidRPr="009B60CE" w:rsidRDefault="009B60CE" w:rsidP="009B60CE">
      <w:pPr>
        <w:rPr>
          <w:rFonts w:ascii="Abadi" w:hAnsi="Abadi"/>
          <w:b/>
          <w:bCs/>
          <w:sz w:val="24"/>
          <w:szCs w:val="24"/>
          <w:u w:val="single"/>
        </w:rPr>
      </w:pPr>
      <w:r w:rsidRPr="009B60CE">
        <w:rPr>
          <w:rFonts w:ascii="Abadi" w:hAnsi="Abadi"/>
          <w:b/>
          <w:bCs/>
          <w:sz w:val="24"/>
          <w:szCs w:val="24"/>
          <w:u w:val="single"/>
        </w:rPr>
        <w:t>Lunes, 27 de febrero del 2023</w:t>
      </w:r>
    </w:p>
    <w:p w14:paraId="1D3D303F" w14:textId="474EA15A" w:rsidR="009B60CE" w:rsidRDefault="009B60CE" w:rsidP="009B60CE">
      <w:pPr>
        <w:rPr>
          <w:rFonts w:ascii="Abadi" w:hAnsi="Abadi"/>
          <w:sz w:val="24"/>
          <w:szCs w:val="24"/>
        </w:rPr>
      </w:pPr>
      <w:r w:rsidRPr="009B60CE">
        <w:rPr>
          <w:rFonts w:ascii="Abadi" w:hAnsi="Abadi"/>
          <w:sz w:val="24"/>
          <w:szCs w:val="24"/>
        </w:rPr>
        <w:t xml:space="preserve">Arranque de campaña de prevención y combate de </w:t>
      </w:r>
      <w:r w:rsidRPr="009B60CE">
        <w:rPr>
          <w:rFonts w:ascii="Abadi" w:hAnsi="Abadi"/>
          <w:sz w:val="24"/>
          <w:szCs w:val="24"/>
        </w:rPr>
        <w:t>Incendios Forestales 2023</w:t>
      </w:r>
      <w:r>
        <w:rPr>
          <w:rFonts w:ascii="Abadi" w:hAnsi="Abadi"/>
          <w:sz w:val="24"/>
          <w:szCs w:val="24"/>
        </w:rPr>
        <w:t>.</w:t>
      </w:r>
    </w:p>
    <w:p w14:paraId="06F392BB" w14:textId="027C5AFB" w:rsidR="009B60CE" w:rsidRPr="009B60CE" w:rsidRDefault="009B60CE" w:rsidP="009B60CE">
      <w:pPr>
        <w:rPr>
          <w:rFonts w:ascii="Abadi" w:hAnsi="Abadi"/>
          <w:sz w:val="24"/>
          <w:szCs w:val="24"/>
        </w:rPr>
      </w:pPr>
      <w:r w:rsidRPr="009B60CE">
        <w:rPr>
          <w:rFonts w:ascii="Abadi" w:hAnsi="Abadi"/>
          <w:sz w:val="24"/>
          <w:szCs w:val="24"/>
        </w:rPr>
        <w:t xml:space="preserve">     </w:t>
      </w: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77BB038E" wp14:editId="15C1288A">
            <wp:extent cx="238125" cy="238125"/>
            <wp:effectExtent l="0" t="0" r="0" b="9525"/>
            <wp:docPr id="1713904793" name="Gráfico 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04793" name="Gráfico 1713904793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0CE">
        <w:rPr>
          <w:rFonts w:ascii="Abadi" w:hAnsi="Abadi"/>
          <w:sz w:val="24"/>
          <w:szCs w:val="24"/>
        </w:rPr>
        <w:t xml:space="preserve">  Villa Purificación, Jalisco</w:t>
      </w:r>
    </w:p>
    <w:p w14:paraId="03FEECBB" w14:textId="77777777" w:rsidR="009B60CE" w:rsidRPr="009B60CE" w:rsidRDefault="009B60CE" w:rsidP="009B60CE">
      <w:pPr>
        <w:rPr>
          <w:rFonts w:ascii="Abadi" w:hAnsi="Abadi"/>
          <w:sz w:val="24"/>
          <w:szCs w:val="24"/>
        </w:rPr>
      </w:pPr>
    </w:p>
    <w:sectPr w:rsidR="009B60CE" w:rsidRPr="009B6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BE"/>
    <w:rsid w:val="00242ABB"/>
    <w:rsid w:val="009B60CE"/>
    <w:rsid w:val="00D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BB11"/>
  <w15:chartTrackingRefBased/>
  <w15:docId w15:val="{0AEB2370-2D28-4A1E-B2B9-C51CB217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DE20BE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2023-10-09T16:28:00Z</dcterms:created>
  <dcterms:modified xsi:type="dcterms:W3CDTF">2023-10-09T17:16:00Z</dcterms:modified>
</cp:coreProperties>
</file>